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0E" w:rsidRPr="007061AA" w:rsidRDefault="0086490E" w:rsidP="0086490E">
      <w:pPr>
        <w:pStyle w:val="Gvdemetni0"/>
        <w:spacing w:after="120"/>
        <w:ind w:right="20"/>
        <w:jc w:val="both"/>
        <w:rPr>
          <w:sz w:val="24"/>
          <w:szCs w:val="24"/>
        </w:rPr>
      </w:pPr>
    </w:p>
    <w:p w:rsidR="0086490E" w:rsidRPr="007061AA" w:rsidRDefault="0086490E" w:rsidP="0086490E">
      <w:pPr>
        <w:tabs>
          <w:tab w:val="left" w:pos="3750"/>
        </w:tabs>
        <w:jc w:val="center"/>
        <w:rPr>
          <w:b/>
        </w:rPr>
      </w:pPr>
      <w:r w:rsidRPr="007061AA">
        <w:rPr>
          <w:b/>
        </w:rPr>
        <w:t>İL UMUMİ HIFZISSIHHA KURUL KARARI</w:t>
      </w:r>
    </w:p>
    <w:p w:rsidR="0086490E" w:rsidRPr="007061AA" w:rsidRDefault="0086490E" w:rsidP="0086490E">
      <w:pPr>
        <w:tabs>
          <w:tab w:val="left" w:pos="3750"/>
          <w:tab w:val="left" w:pos="7260"/>
        </w:tabs>
        <w:rPr>
          <w:b/>
        </w:rPr>
      </w:pPr>
      <w:r w:rsidRPr="007061AA">
        <w:rPr>
          <w:b/>
        </w:rPr>
        <w:tab/>
      </w:r>
      <w:r w:rsidRPr="007061AA">
        <w:rPr>
          <w:b/>
        </w:rPr>
        <w:tab/>
      </w:r>
    </w:p>
    <w:p w:rsidR="0086490E" w:rsidRDefault="0086490E" w:rsidP="0086490E">
      <w:pPr>
        <w:spacing w:before="120" w:after="120" w:line="276" w:lineRule="auto"/>
        <w:ind w:firstLine="540"/>
        <w:jc w:val="both"/>
      </w:pPr>
      <w:r w:rsidRPr="007061AA">
        <w:t xml:space="preserve">   Ankar</w:t>
      </w:r>
      <w:r>
        <w:t>a İl Umumi Hıfzıssıhha Kurulu 30/09</w:t>
      </w:r>
      <w:r w:rsidRPr="007061AA">
        <w:t xml:space="preserve">/2020 tarihinde 1593 sayılı Umumi Hıfzıssıhha Kanununun 23. 27. ve 72. </w:t>
      </w:r>
      <w:r>
        <w:t xml:space="preserve">maddelerine göre, Ankara Valisi </w:t>
      </w:r>
      <w:proofErr w:type="spellStart"/>
      <w:r w:rsidRPr="007061AA">
        <w:t>Vasip</w:t>
      </w:r>
      <w:proofErr w:type="spellEnd"/>
      <w:r w:rsidRPr="007061AA">
        <w:t xml:space="preserve"> ŞAHİN başkanlığında olağanüstü toplanarak gündemindeki konuları görüşüp aşağıdaki kararları almıştır.</w:t>
      </w:r>
    </w:p>
    <w:p w:rsidR="0086490E" w:rsidRDefault="0086490E" w:rsidP="0086490E">
      <w:pPr>
        <w:autoSpaceDE w:val="0"/>
        <w:autoSpaceDN w:val="0"/>
        <w:adjustRightInd w:val="0"/>
        <w:spacing w:line="276" w:lineRule="auto"/>
        <w:ind w:firstLine="540"/>
        <w:jc w:val="both"/>
        <w:rPr>
          <w:b/>
        </w:rPr>
      </w:pPr>
    </w:p>
    <w:p w:rsidR="0086490E" w:rsidRDefault="0086490E" w:rsidP="0086490E">
      <w:pPr>
        <w:autoSpaceDE w:val="0"/>
        <w:autoSpaceDN w:val="0"/>
        <w:adjustRightInd w:val="0"/>
        <w:spacing w:line="276" w:lineRule="auto"/>
        <w:ind w:firstLine="540"/>
        <w:jc w:val="both"/>
      </w:pPr>
      <w:r w:rsidRPr="001B4FD5">
        <w:rPr>
          <w:b/>
          <w:bCs/>
        </w:rPr>
        <w:t>A.</w:t>
      </w:r>
      <w:r>
        <w:t xml:space="preserve"> </w:t>
      </w:r>
      <w:r w:rsidRPr="007061AA">
        <w:t>Bilindiği üzere COVİD-19 salgınının halk s</w:t>
      </w:r>
      <w:r>
        <w:t xml:space="preserve">ağlığı ve kamu düzeni açısından </w:t>
      </w:r>
      <w:r w:rsidRPr="007061AA">
        <w:t xml:space="preserve">oluşturduğu riski yönetme, sosyal </w:t>
      </w:r>
      <w:proofErr w:type="gramStart"/>
      <w:r w:rsidRPr="007061AA">
        <w:t>izolasyonu</w:t>
      </w:r>
      <w:proofErr w:type="gramEnd"/>
      <w:r w:rsidRPr="007061AA">
        <w:t xml:space="preserve"> temin, fiziki mesafeyi koruma ve hastalığın yayılım hızını kontrol altında tutma amacıyla Sağlık Bakanlığı ve </w:t>
      </w:r>
      <w:proofErr w:type="spellStart"/>
      <w:r w:rsidRPr="007061AA">
        <w:t>Koronavirüs</w:t>
      </w:r>
      <w:proofErr w:type="spellEnd"/>
      <w:r w:rsidRPr="007061AA">
        <w:t xml:space="preserve"> Bilim Kurulunun önerileri, Sayın Cumhurbaşkanımızın talimatları doğrultusunda birçok tedbir kararı alınarak uygulamaya geçirilmektedir.</w:t>
      </w:r>
      <w:r>
        <w:t xml:space="preserve"> </w:t>
      </w:r>
    </w:p>
    <w:p w:rsidR="0086490E" w:rsidRPr="00D91A16" w:rsidRDefault="0086490E" w:rsidP="0086490E">
      <w:pPr>
        <w:autoSpaceDE w:val="0"/>
        <w:autoSpaceDN w:val="0"/>
        <w:adjustRightInd w:val="0"/>
        <w:spacing w:line="276" w:lineRule="auto"/>
        <w:ind w:firstLine="540"/>
        <w:jc w:val="both"/>
      </w:pPr>
      <w:proofErr w:type="spellStart"/>
      <w:r w:rsidRPr="00D91A16">
        <w:t>Koronavirüs</w:t>
      </w:r>
      <w:proofErr w:type="spellEnd"/>
      <w:r w:rsidRPr="00D91A16">
        <w:t xml:space="preserve"> salgınıyla mücadelede hastalık tanısı konulmuş ya da temaslı durumdaki kişilerin toplumdan izole edilmesi üzerinde durulması gereken önemli hususlardan biridir.</w:t>
      </w:r>
      <w:r>
        <w:t xml:space="preserve"> </w:t>
      </w:r>
      <w:r w:rsidRPr="00D91A16">
        <w:t xml:space="preserve">Bu doğrultuda bulaşma riskinin azaltılması ve hastalık tanısı konulan kişiler ile temaslı durumundaki kişilerin tespit edilerek </w:t>
      </w:r>
      <w:proofErr w:type="gramStart"/>
      <w:r w:rsidRPr="00D91A16">
        <w:t>izolasyona</w:t>
      </w:r>
      <w:proofErr w:type="gramEnd"/>
      <w:r w:rsidRPr="00D91A16">
        <w:t xml:space="preserve"> tabi tutulmalarını temin edilmesi amacıyla Sağlık Bakanlığınca “Hayat Eve Sığar (HES)” uygulaması geliştirilmiştir.</w:t>
      </w:r>
    </w:p>
    <w:p w:rsidR="0086490E" w:rsidRPr="00D91A16" w:rsidRDefault="0086490E" w:rsidP="0086490E">
      <w:pPr>
        <w:autoSpaceDE w:val="0"/>
        <w:autoSpaceDN w:val="0"/>
        <w:adjustRightInd w:val="0"/>
        <w:spacing w:line="276" w:lineRule="auto"/>
        <w:ind w:firstLine="540"/>
        <w:jc w:val="both"/>
      </w:pPr>
      <w:proofErr w:type="gramStart"/>
      <w:r w:rsidRPr="00D91A16">
        <w:t>İçişleri Bakanlığı’nın 11.09.2020 tarih 14810 ve</w:t>
      </w:r>
      <w:r>
        <w:t xml:space="preserve"> </w:t>
      </w:r>
      <w:r w:rsidRPr="00D91A16">
        <w:t>14811 sayılı Genelge</w:t>
      </w:r>
      <w:r>
        <w:t xml:space="preserve">leri, 11.09.2020 tarih 2020/72 </w:t>
      </w:r>
      <w:r w:rsidRPr="00D91A16">
        <w:t>sayılı İl Hıfzıssıhha Kurulu Kararı ve Sağlık Bakanlığı “Covid­19 Salgın Yönetimi ve Çalışma Rehberi” hükümleri doğrultusunda şehirlerarası yolcu taşımacılığı amaçlı her türlü toplu ulaşım aracıyla (uçak, tren, otobüs vb.) yapılacak seyahatlerde gerek biletleme gerekse araca alınma sırasında HES kodu sorgulaması yapılmasını müteakip herhangi bir riski bulunmayanların (tanılı veya temaslı durumda olmayan) seyahat edebilmeleri mümkündür.</w:t>
      </w:r>
      <w:proofErr w:type="gramEnd"/>
    </w:p>
    <w:p w:rsidR="0086490E" w:rsidRDefault="0086490E" w:rsidP="0086490E">
      <w:pPr>
        <w:autoSpaceDE w:val="0"/>
        <w:autoSpaceDN w:val="0"/>
        <w:adjustRightInd w:val="0"/>
        <w:spacing w:line="276" w:lineRule="auto"/>
        <w:ind w:firstLine="540"/>
        <w:jc w:val="both"/>
      </w:pPr>
      <w:r w:rsidRPr="00D91A16">
        <w:t>Benzer şekilde şehir içi toplu ulaşım araçlarıyla yapılan yolcu taşımacılığında da HES koduna göre kişilerin takibinin sağlanması önem arz etmektedir. Bu amaçla;</w:t>
      </w:r>
    </w:p>
    <w:p w:rsidR="0086490E" w:rsidRPr="00D91A16" w:rsidRDefault="0086490E" w:rsidP="0086490E">
      <w:pPr>
        <w:autoSpaceDE w:val="0"/>
        <w:autoSpaceDN w:val="0"/>
        <w:adjustRightInd w:val="0"/>
        <w:spacing w:line="276" w:lineRule="auto"/>
        <w:ind w:firstLine="540"/>
        <w:jc w:val="both"/>
      </w:pPr>
    </w:p>
    <w:p w:rsidR="0086490E" w:rsidRPr="00D91A16" w:rsidRDefault="0086490E" w:rsidP="0086490E">
      <w:pPr>
        <w:autoSpaceDE w:val="0"/>
        <w:autoSpaceDN w:val="0"/>
        <w:adjustRightInd w:val="0"/>
        <w:spacing w:line="276" w:lineRule="auto"/>
        <w:ind w:left="540"/>
        <w:jc w:val="both"/>
      </w:pPr>
      <w:r w:rsidRPr="003A06D0">
        <w:rPr>
          <w:b/>
        </w:rPr>
        <w:t>1.</w:t>
      </w:r>
      <w:r w:rsidRPr="00D91A16">
        <w:t xml:space="preserve"> Başta belediyeler olmak üzere ilgili diğer kurum/kuruluşlar tarafından yürütülen her türlü şehir içi toplu ulaşım aracıyla (otobüs, </w:t>
      </w:r>
      <w:proofErr w:type="gramStart"/>
      <w:r w:rsidRPr="00D91A16">
        <w:t>metro</w:t>
      </w:r>
      <w:proofErr w:type="gramEnd"/>
      <w:r w:rsidRPr="00D91A16">
        <w:t xml:space="preserve">, </w:t>
      </w:r>
      <w:proofErr w:type="spellStart"/>
      <w:r w:rsidRPr="00D91A16">
        <w:t>metrobüs</w:t>
      </w:r>
      <w:proofErr w:type="spellEnd"/>
      <w:r w:rsidRPr="00D91A16">
        <w:t xml:space="preserve"> vb.) yapılan seyahatlerde kullanılmak üzere kişiye özel hale getirilmiş elektronik/akıllı seyahat kart sistemleri ile Sağlık Bakanlığı Hayat Eve Sığar (HES) uygulaması arasında gerekli entegrasyonların sağlanmasına,</w:t>
      </w:r>
    </w:p>
    <w:p w:rsidR="0086490E" w:rsidRDefault="0086490E" w:rsidP="0086490E">
      <w:pPr>
        <w:autoSpaceDE w:val="0"/>
        <w:autoSpaceDN w:val="0"/>
        <w:adjustRightInd w:val="0"/>
        <w:spacing w:line="276" w:lineRule="auto"/>
        <w:ind w:left="540"/>
        <w:jc w:val="both"/>
      </w:pPr>
      <w:r w:rsidRPr="003A06D0">
        <w:rPr>
          <w:b/>
        </w:rPr>
        <w:t>2.</w:t>
      </w:r>
      <w:r w:rsidRPr="00D91A16">
        <w:t xml:space="preserve"> Şehir içi toplu ulaşım faaliyetleri için kullanılan ulaşım kartlarını henüz kişiselleştirmemiş durumda olan başta büyükşehir belediyeleri olmak üzere yerel yönetim birimleri ve ilgili diğer kurum ve kuruluşlarınca, </w:t>
      </w:r>
      <w:proofErr w:type="gramStart"/>
      <w:r w:rsidRPr="00D91A16">
        <w:t>halihazırda</w:t>
      </w:r>
      <w:proofErr w:type="gramEnd"/>
      <w:r w:rsidRPr="00D91A16">
        <w:t xml:space="preserve"> kullanılmakta olan elektronik/akıllı seyahat kart sistemlerinin kişiselleştirilmesi amacıyla gerekli çalışmalara bir</w:t>
      </w:r>
      <w:r>
        <w:t xml:space="preserve"> </w:t>
      </w:r>
      <w:r w:rsidRPr="00D91A16">
        <w:t>an evvel başlanılmasına,</w:t>
      </w:r>
    </w:p>
    <w:p w:rsidR="0086490E" w:rsidRPr="00D91A16" w:rsidRDefault="0086490E" w:rsidP="0086490E">
      <w:pPr>
        <w:autoSpaceDE w:val="0"/>
        <w:autoSpaceDN w:val="0"/>
        <w:adjustRightInd w:val="0"/>
        <w:spacing w:line="276" w:lineRule="auto"/>
        <w:ind w:left="540"/>
        <w:jc w:val="both"/>
      </w:pPr>
    </w:p>
    <w:p w:rsidR="0086490E" w:rsidRPr="00D91A16" w:rsidRDefault="0086490E" w:rsidP="0086490E">
      <w:pPr>
        <w:autoSpaceDE w:val="0"/>
        <w:autoSpaceDN w:val="0"/>
        <w:adjustRightInd w:val="0"/>
        <w:spacing w:line="276" w:lineRule="auto"/>
        <w:ind w:left="540"/>
        <w:jc w:val="both"/>
      </w:pPr>
      <w:r w:rsidRPr="003A06D0">
        <w:rPr>
          <w:b/>
        </w:rPr>
        <w:lastRenderedPageBreak/>
        <w:t>3.</w:t>
      </w:r>
      <w:r w:rsidRPr="00D91A16">
        <w:t xml:space="preserve"> Covid­19 hastalığı tanısı konulan ya da temaslısı durumunda olan vatandaşlarımıza ait varsa kişiselleştirilmiş seyahat kartlarının </w:t>
      </w:r>
      <w:proofErr w:type="gramStart"/>
      <w:r w:rsidRPr="00D91A16">
        <w:t>izolasyon</w:t>
      </w:r>
      <w:proofErr w:type="gramEnd"/>
      <w:r w:rsidRPr="00D91A16">
        <w:t xml:space="preserve"> süresi boyunca otomatik olarak askıya alınmasına,</w:t>
      </w:r>
      <w:r w:rsidRPr="00D91A16">
        <w:cr/>
      </w:r>
      <w:r w:rsidRPr="003A06D0">
        <w:rPr>
          <w:b/>
        </w:rPr>
        <w:t>4.</w:t>
      </w:r>
      <w:r w:rsidRPr="00D91A16">
        <w:t xml:space="preserve"> Covid­19 tanılı ya da temaslısı olması nedeniyle </w:t>
      </w:r>
      <w:proofErr w:type="gramStart"/>
      <w:r w:rsidRPr="00D91A16">
        <w:t>izolasyonda</w:t>
      </w:r>
      <w:proofErr w:type="gramEnd"/>
      <w:r w:rsidRPr="00D91A16">
        <w:t xml:space="preserve"> olması gerektiği kendisine bildirilmesine rağmen şehir içi toplu ulaşım araçlarını kullandığı tespit edilen kişilerin bilgilerinin, gerekli idari yaptırımların uygulanması ve gerekiyorsa suç duyurusunda bulunulması için İçişleri Bakanlığı aracılığıyla (</w:t>
      </w:r>
      <w:proofErr w:type="spellStart"/>
      <w:r w:rsidRPr="00D91A16">
        <w:t>e­İçişleri</w:t>
      </w:r>
      <w:proofErr w:type="spellEnd"/>
      <w:r w:rsidRPr="00D91A16">
        <w:t xml:space="preserve"> sistemi üzerinden elektronik olarak) Valilik/Kaymakamlıkla paylaşılmasına,</w:t>
      </w:r>
    </w:p>
    <w:p w:rsidR="0086490E" w:rsidRDefault="0086490E" w:rsidP="0086490E">
      <w:pPr>
        <w:autoSpaceDE w:val="0"/>
        <w:autoSpaceDN w:val="0"/>
        <w:adjustRightInd w:val="0"/>
        <w:spacing w:line="276" w:lineRule="auto"/>
        <w:ind w:left="540"/>
        <w:jc w:val="both"/>
      </w:pPr>
      <w:r w:rsidRPr="00D91A16">
        <w:t xml:space="preserve">Bu çerçevede; 6698 sayılı Kişisel Verilerin Korunması Kanunu hükümleri göz önünde bulundurularak HES uygulaması ile şehir içi toplu ulaşım sistemleri arasında gerekli </w:t>
      </w:r>
      <w:proofErr w:type="gramStart"/>
      <w:r w:rsidRPr="00D91A16">
        <w:t>entegrasyonların</w:t>
      </w:r>
      <w:proofErr w:type="gramEnd"/>
      <w:r w:rsidRPr="00D91A16">
        <w:t xml:space="preserve"> bir an evvel sağlanmasına yönelik gerekli kararların ivedilikle alınması ve uygulamanın yukarıdaki esaslar çerçevesinde yürütülmesine;</w:t>
      </w:r>
    </w:p>
    <w:p w:rsidR="0086490E" w:rsidRDefault="0086490E" w:rsidP="0086490E">
      <w:pPr>
        <w:autoSpaceDE w:val="0"/>
        <w:autoSpaceDN w:val="0"/>
        <w:adjustRightInd w:val="0"/>
        <w:spacing w:line="276" w:lineRule="auto"/>
        <w:ind w:left="540"/>
        <w:jc w:val="both"/>
      </w:pPr>
    </w:p>
    <w:p w:rsidR="0086490E" w:rsidRDefault="0086490E" w:rsidP="0086490E">
      <w:pPr>
        <w:adjustRightInd w:val="0"/>
        <w:spacing w:line="276" w:lineRule="auto"/>
        <w:ind w:firstLine="540"/>
        <w:jc w:val="both"/>
      </w:pPr>
      <w:r>
        <w:rPr>
          <w:b/>
        </w:rPr>
        <w:t>B</w:t>
      </w:r>
      <w:r w:rsidRPr="007F7F38">
        <w:rPr>
          <w:b/>
        </w:rPr>
        <w:t>.</w:t>
      </w:r>
      <w:r>
        <w:t xml:space="preserve"> </w:t>
      </w:r>
      <w:proofErr w:type="spellStart"/>
      <w:r>
        <w:t>K</w:t>
      </w:r>
      <w:r w:rsidRPr="003A06D0">
        <w:t>oronavirüs</w:t>
      </w:r>
      <w:proofErr w:type="spellEnd"/>
      <w:r w:rsidRPr="003A06D0">
        <w:t xml:space="preserve"> salgınıyla mücadelede hastalık tanısı konulmuş ya da temaslı durumdaki kişilerin toplumdan izole edilmesi de bu süreçte üzerinde durulması gereken en önemli hususlardan biridir. Bu doğrultuda bulaşma riskinin azaltılması ve hastalık tanısı konulan kişiler ile temaslı durumundaki kişilerin tespit edilerek </w:t>
      </w:r>
      <w:proofErr w:type="gramStart"/>
      <w:r w:rsidRPr="003A06D0">
        <w:t>izolasyona</w:t>
      </w:r>
      <w:proofErr w:type="gramEnd"/>
      <w:r w:rsidRPr="003A06D0">
        <w:t xml:space="preserve"> tabi tutulmalarını temin edilmesi amacıyla Sağlık Bakanlığınca “Hayat Eve Sığar (HES)” uygulaması geliştirilmiştir.</w:t>
      </w:r>
    </w:p>
    <w:p w:rsidR="0086490E" w:rsidRDefault="0086490E" w:rsidP="0086490E">
      <w:pPr>
        <w:adjustRightInd w:val="0"/>
        <w:spacing w:line="276" w:lineRule="auto"/>
        <w:ind w:firstLine="171"/>
        <w:jc w:val="both"/>
      </w:pPr>
      <w:r w:rsidRPr="003A06D0">
        <w:t xml:space="preserve">Gelinen aşamada ve İçişleri Bakanlığının 30.09.2020 tarihli ve 16007 sayılı Genelgesi doğrultusunda HES kodu kontrolü uygulaması bakımından </w:t>
      </w:r>
      <w:r w:rsidRPr="003A06D0">
        <w:rPr>
          <w:b/>
        </w:rPr>
        <w:t xml:space="preserve">30.09.2020 tarihinden itibaren </w:t>
      </w:r>
      <w:r w:rsidRPr="003A06D0">
        <w:rPr>
          <w:b/>
          <w:u w:val="single"/>
        </w:rPr>
        <w:t>konaklama tesisleri</w:t>
      </w:r>
      <w:r w:rsidRPr="003A06D0">
        <w:rPr>
          <w:b/>
        </w:rPr>
        <w:t xml:space="preserve"> </w:t>
      </w:r>
      <w:r w:rsidRPr="003A06D0">
        <w:t>için geçerli olmak üzere;</w:t>
      </w:r>
    </w:p>
    <w:p w:rsidR="0086490E" w:rsidRPr="003A06D0" w:rsidRDefault="0086490E" w:rsidP="0086490E">
      <w:pPr>
        <w:adjustRightInd w:val="0"/>
        <w:spacing w:line="276" w:lineRule="auto"/>
        <w:ind w:left="540"/>
        <w:jc w:val="both"/>
      </w:pPr>
    </w:p>
    <w:p w:rsidR="0086490E" w:rsidRPr="003A06D0" w:rsidRDefault="0086490E" w:rsidP="0086490E">
      <w:pPr>
        <w:pStyle w:val="ListeParagraf"/>
        <w:numPr>
          <w:ilvl w:val="0"/>
          <w:numId w:val="1"/>
        </w:numPr>
        <w:adjustRightInd w:val="0"/>
        <w:spacing w:line="276" w:lineRule="auto"/>
        <w:ind w:firstLine="113"/>
        <w:jc w:val="both"/>
      </w:pPr>
      <w:r>
        <w:t xml:space="preserve"> </w:t>
      </w:r>
      <w:r w:rsidRPr="003A06D0">
        <w:t>Herhangi bir ayrım olmaksızın (</w:t>
      </w:r>
      <w:proofErr w:type="spellStart"/>
      <w:r w:rsidRPr="003A06D0">
        <w:t>özel­kamu</w:t>
      </w:r>
      <w:proofErr w:type="spellEnd"/>
      <w:r w:rsidRPr="003A06D0">
        <w:t>, turizm işletme belgeli/belgesiz, ruhsat veren idare gibi) tüm konaklama tesislerinde (otel, motel, pansiyon, misafirhane, kamp vb.) müşterilerden Hayat Eve Sığar (HES) uygulaması kodu istenmesine ve gerekli sorgulama yapıldıktan sonra konaklama tesisine müşterinin kabul edilmesine,</w:t>
      </w:r>
      <w:bookmarkStart w:id="0" w:name="_GoBack"/>
      <w:bookmarkEnd w:id="0"/>
    </w:p>
    <w:p w:rsidR="0086490E" w:rsidRDefault="0086490E" w:rsidP="0086490E">
      <w:pPr>
        <w:numPr>
          <w:ilvl w:val="0"/>
          <w:numId w:val="1"/>
        </w:numPr>
        <w:adjustRightInd w:val="0"/>
        <w:spacing w:line="276" w:lineRule="auto"/>
        <w:ind w:firstLine="113"/>
        <w:jc w:val="both"/>
      </w:pPr>
      <w:r>
        <w:t xml:space="preserve"> </w:t>
      </w:r>
      <w:r w:rsidRPr="003A06D0">
        <w:t>HES kodu sorgulamasının müşterilerin konaklama tesisine kabulü sırasında yapılmasına, yapılan sorgulama sonucunda herhangi bir risk bulunmayan (tanılı ya da temaslı olmayan) kişilerin tesise kabul işlemlerinin gerçekleştirilmesine,</w:t>
      </w:r>
    </w:p>
    <w:p w:rsidR="0086490E" w:rsidRDefault="0086490E" w:rsidP="0086490E">
      <w:pPr>
        <w:numPr>
          <w:ilvl w:val="0"/>
          <w:numId w:val="1"/>
        </w:numPr>
        <w:adjustRightInd w:val="0"/>
        <w:spacing w:line="276" w:lineRule="auto"/>
        <w:ind w:firstLine="113"/>
        <w:jc w:val="both"/>
      </w:pPr>
      <w:r w:rsidRPr="003A06D0">
        <w:t>1774 say</w:t>
      </w:r>
      <w:r>
        <w:t>ılı Kimlik Bildirme Kanununun 2’</w:t>
      </w:r>
      <w:r w:rsidRPr="003A06D0">
        <w:t>nci</w:t>
      </w:r>
      <w:r>
        <w:t xml:space="preserve"> ve ek’</w:t>
      </w:r>
      <w:r w:rsidRPr="003A06D0">
        <w:t xml:space="preserve">1 inci maddesi hükümlerine göre konaklama tesislerince genel kolluk kuvvetlerine bildirilen müşteri bilgilerinin, ilgili genel kolluk kuvveti birimince Sağlık Bakanlığı ile sağlanan veri </w:t>
      </w:r>
      <w:proofErr w:type="gramStart"/>
      <w:r w:rsidRPr="003A06D0">
        <w:t>e</w:t>
      </w:r>
      <w:r>
        <w:t>ntegrasyonu</w:t>
      </w:r>
      <w:proofErr w:type="gramEnd"/>
      <w:r>
        <w:t xml:space="preserve"> çerçevesinde Covid­</w:t>
      </w:r>
      <w:r w:rsidRPr="003A06D0">
        <w:t>19 tanısı konulma ya da temaslı olma durumuna göre de sorgulanmasına,</w:t>
      </w:r>
    </w:p>
    <w:p w:rsidR="0086490E" w:rsidRDefault="0086490E" w:rsidP="0086490E">
      <w:pPr>
        <w:numPr>
          <w:ilvl w:val="0"/>
          <w:numId w:val="1"/>
        </w:numPr>
        <w:adjustRightInd w:val="0"/>
        <w:spacing w:line="276" w:lineRule="auto"/>
        <w:ind w:firstLine="113"/>
        <w:jc w:val="both"/>
      </w:pPr>
      <w:proofErr w:type="gramStart"/>
      <w:r w:rsidRPr="003A06D0">
        <w:t xml:space="preserve">Gerek konaklama tesisine kabul gerek genel kolluk kuvvetlerince yapılan sorgulama gerekse konaklama süresi esnasında Covid­19 tanısı konulduğu ya da temaslı olduğu tespit edilen kişilerle ilgili olarak 02.06.2020 tarihli 8680 sayılı, 11.09.2020 tarihli ve 14810 sayılı İçişleri Bakanlığı Genelgeleri ile Sağlık Bakanlığı </w:t>
      </w:r>
      <w:r w:rsidRPr="007B5DA9">
        <w:rPr>
          <w:b/>
        </w:rPr>
        <w:t xml:space="preserve">Salgın Yönetimi ve Çalışma Rehberinin </w:t>
      </w:r>
      <w:r w:rsidRPr="007B5DA9">
        <w:rPr>
          <w:i/>
        </w:rPr>
        <w:t xml:space="preserve">“Konaklama Tesislerinde Alınması Gereken Önlemler” </w:t>
      </w:r>
      <w:r w:rsidRPr="003A06D0">
        <w:t xml:space="preserve">başlıklı maddesinin </w:t>
      </w:r>
      <w:r w:rsidRPr="007B5DA9">
        <w:rPr>
          <w:b/>
        </w:rPr>
        <w:t xml:space="preserve">87.2 </w:t>
      </w:r>
      <w:r w:rsidRPr="003A06D0">
        <w:t>numaralı bölümü hükümlerine göre gerekli iş ve işlemlerin yerine getirilmesine,</w:t>
      </w:r>
      <w:proofErr w:type="gramEnd"/>
    </w:p>
    <w:p w:rsidR="0086490E" w:rsidRPr="003A06D0" w:rsidRDefault="0086490E" w:rsidP="0086490E">
      <w:pPr>
        <w:pStyle w:val="ListeParagraf"/>
        <w:adjustRightInd w:val="0"/>
        <w:spacing w:line="276" w:lineRule="auto"/>
        <w:ind w:left="171" w:firstLine="113"/>
        <w:jc w:val="both"/>
      </w:pPr>
      <w:r w:rsidRPr="003A06D0">
        <w:lastRenderedPageBreak/>
        <w:t>Bu çerçevede Covid­19 tanısı konulduğu ya da temaslı olduğu tespit edilen kişilerle ilgili olarak;</w:t>
      </w:r>
    </w:p>
    <w:p w:rsidR="0086490E" w:rsidRPr="003A06D0" w:rsidRDefault="0086490E" w:rsidP="0086490E">
      <w:pPr>
        <w:pStyle w:val="ListeParagraf"/>
        <w:adjustRightInd w:val="0"/>
        <w:spacing w:line="276" w:lineRule="auto"/>
        <w:ind w:left="171"/>
        <w:jc w:val="both"/>
      </w:pPr>
      <w:r w:rsidRPr="003A06D0">
        <w:t>­</w:t>
      </w:r>
      <w:r>
        <w:t xml:space="preserve"> </w:t>
      </w:r>
      <w:r w:rsidRPr="003A06D0">
        <w:t xml:space="preserve">Covid­19 tanısı konulan ya da temaslısı olduğu anlaşılan müşterilerin, Kültür ve Turizm Bakanlığının 12.08.2020 tarih ve 583885 sayılı Genelgesi ile İçişleri Bakanlığının 01.07.2020 tarihli ve 10507 sayılı Genelgesiyle getirilen “Güvenli Turizm Sertifikası” uygulaması gereği oluşturulan </w:t>
      </w:r>
      <w:r w:rsidRPr="007B5DA9">
        <w:rPr>
          <w:i/>
        </w:rPr>
        <w:t xml:space="preserve">“misafir </w:t>
      </w:r>
      <w:proofErr w:type="gramStart"/>
      <w:r w:rsidRPr="007B5DA9">
        <w:rPr>
          <w:i/>
        </w:rPr>
        <w:t>izolasyon</w:t>
      </w:r>
      <w:proofErr w:type="gramEnd"/>
      <w:r w:rsidRPr="007B5DA9">
        <w:rPr>
          <w:i/>
        </w:rPr>
        <w:t xml:space="preserve"> odalarına” </w:t>
      </w:r>
      <w:r w:rsidRPr="003A06D0">
        <w:t>yerleştirilmelerine,</w:t>
      </w:r>
    </w:p>
    <w:p w:rsidR="0086490E" w:rsidRDefault="0086490E" w:rsidP="0086490E">
      <w:pPr>
        <w:pStyle w:val="ListeParagraf"/>
        <w:adjustRightInd w:val="0"/>
        <w:spacing w:line="276" w:lineRule="auto"/>
        <w:ind w:left="171"/>
        <w:jc w:val="both"/>
      </w:pPr>
      <w:r w:rsidRPr="003A06D0">
        <w:t>­</w:t>
      </w:r>
      <w:r>
        <w:t xml:space="preserve"> </w:t>
      </w:r>
      <w:r w:rsidRPr="003A06D0">
        <w:t xml:space="preserve">Misafir </w:t>
      </w:r>
      <w:proofErr w:type="gramStart"/>
      <w:r w:rsidRPr="003A06D0">
        <w:t>izolasyon</w:t>
      </w:r>
      <w:proofErr w:type="gramEnd"/>
      <w:r w:rsidRPr="003A06D0">
        <w:t xml:space="preserve"> odalarının sayıca yetersiz kaldığı durumlarda ise </w:t>
      </w:r>
      <w:proofErr w:type="spellStart"/>
      <w:r w:rsidRPr="003A06D0">
        <w:t>Kaymakamlıkar</w:t>
      </w:r>
      <w:proofErr w:type="spellEnd"/>
      <w:r w:rsidRPr="003A06D0">
        <w:t xml:space="preserve"> tarafından ilgili Bakanlık Genelgeleri ile Salgın Yönetimi ve Çalışma Rehberinin hükümleri göz önünde bulundurularak gerekli tedbirlerin alınmasına,</w:t>
      </w:r>
    </w:p>
    <w:p w:rsidR="0086490E" w:rsidRPr="003A06D0" w:rsidRDefault="0086490E" w:rsidP="0086490E">
      <w:pPr>
        <w:numPr>
          <w:ilvl w:val="0"/>
          <w:numId w:val="1"/>
        </w:numPr>
        <w:adjustRightInd w:val="0"/>
        <w:spacing w:line="276" w:lineRule="auto"/>
        <w:ind w:firstLine="113"/>
        <w:jc w:val="both"/>
      </w:pPr>
      <w:r w:rsidRPr="003A06D0">
        <w:t>Bu hükümlere yönelik gerçekleştirilen denetimler sonucunda HES kodu sorgulaması yapılmaksızın veya sorgulama sonucuna göre kabul edilmemesi gereken müşterilerinin konaklamasına izin veren konaklama tesislerinin 10 gün süre ile faaliyetten men edilmesine,</w:t>
      </w:r>
    </w:p>
    <w:p w:rsidR="0086490E" w:rsidRDefault="0086490E" w:rsidP="0086490E">
      <w:pPr>
        <w:adjustRightInd w:val="0"/>
        <w:spacing w:line="276" w:lineRule="auto"/>
        <w:jc w:val="both"/>
      </w:pPr>
    </w:p>
    <w:p w:rsidR="0086490E" w:rsidRPr="00D91A16" w:rsidRDefault="0086490E" w:rsidP="0086490E">
      <w:pPr>
        <w:autoSpaceDE w:val="0"/>
        <w:autoSpaceDN w:val="0"/>
        <w:adjustRightInd w:val="0"/>
        <w:spacing w:line="276" w:lineRule="auto"/>
        <w:ind w:firstLine="171"/>
        <w:jc w:val="both"/>
      </w:pPr>
      <w:r>
        <w:rPr>
          <w:b/>
        </w:rPr>
        <w:t>C</w:t>
      </w:r>
      <w:r w:rsidRPr="00D91A16">
        <w:rPr>
          <w:b/>
        </w:rPr>
        <w:t>.</w:t>
      </w:r>
      <w:r>
        <w:rPr>
          <w:b/>
        </w:rPr>
        <w:t xml:space="preserve"> </w:t>
      </w:r>
      <w:r w:rsidRPr="00D91A16">
        <w:t>İçerisinde bulunduğumuz kontrollü sosyal hayat döneminin temel prensipleri olan temizlik, maske ve mesafe kurallarının yanı sıra tüm iş kolları ve yaşam alanları için belirlenen tedbirlere uyulması salgınla mücadelenin başarısı açısından büyük önem arz etmektedir.</w:t>
      </w:r>
    </w:p>
    <w:p w:rsidR="0086490E" w:rsidRDefault="0086490E" w:rsidP="0086490E">
      <w:pPr>
        <w:autoSpaceDE w:val="0"/>
        <w:autoSpaceDN w:val="0"/>
        <w:adjustRightInd w:val="0"/>
        <w:spacing w:line="276" w:lineRule="auto"/>
        <w:ind w:firstLine="540"/>
        <w:jc w:val="both"/>
      </w:pPr>
      <w:r>
        <w:t xml:space="preserve">Bu kapsamda </w:t>
      </w:r>
      <w:proofErr w:type="spellStart"/>
      <w:r>
        <w:t>pandemi</w:t>
      </w:r>
      <w:proofErr w:type="spellEnd"/>
      <w:r>
        <w:t xml:space="preserve"> süresince İlimiz genelinde, çalışma statüsüne bakılmaksızın Ankara İl Sağlık Müdürlüğü bünyesinde görev yapan sürekli işçilerin toplu taşıma kullanım sıklığının azaltılması, COVİD-19 yayılımının engellenmesi ve 24 saat çalışma esasına göre çalışan kurumlarda vardiya değişimlerinde oluşacak hizmet aksamasının önlenmesi amacıyla, </w:t>
      </w:r>
    </w:p>
    <w:p w:rsidR="0086490E" w:rsidRDefault="0086490E" w:rsidP="0086490E">
      <w:pPr>
        <w:autoSpaceDE w:val="0"/>
        <w:autoSpaceDN w:val="0"/>
        <w:adjustRightInd w:val="0"/>
        <w:spacing w:line="276" w:lineRule="auto"/>
        <w:ind w:firstLine="540"/>
        <w:jc w:val="both"/>
      </w:pPr>
    </w:p>
    <w:p w:rsidR="0086490E" w:rsidRPr="0020616A" w:rsidRDefault="0086490E" w:rsidP="0086490E">
      <w:pPr>
        <w:pStyle w:val="ListeParagraf"/>
        <w:numPr>
          <w:ilvl w:val="0"/>
          <w:numId w:val="2"/>
        </w:numPr>
        <w:autoSpaceDE w:val="0"/>
        <w:autoSpaceDN w:val="0"/>
        <w:adjustRightInd w:val="0"/>
        <w:spacing w:line="276" w:lineRule="auto"/>
        <w:jc w:val="both"/>
      </w:pPr>
      <w:r>
        <w:t>Sürekli işçilerin, kendi talepleri olması halinde haftalık çalışma saatleri ve aylık toplam çalışılması gereken süre dikkate alınarak günlük 24 saat üzerinden çalışmalarına izin verilmesine ve ilgili planlamaların bu doğrultuda yapılmasına,</w:t>
      </w:r>
    </w:p>
    <w:p w:rsidR="0086490E" w:rsidRDefault="0086490E" w:rsidP="0086490E">
      <w:pPr>
        <w:adjustRightInd w:val="0"/>
        <w:spacing w:line="276" w:lineRule="auto"/>
        <w:ind w:firstLine="360"/>
        <w:jc w:val="both"/>
      </w:pPr>
    </w:p>
    <w:p w:rsidR="0086490E" w:rsidRDefault="0086490E" w:rsidP="0086490E">
      <w:pPr>
        <w:adjustRightInd w:val="0"/>
        <w:spacing w:line="276" w:lineRule="auto"/>
        <w:ind w:firstLine="360"/>
        <w:jc w:val="both"/>
      </w:pPr>
      <w:proofErr w:type="gramStart"/>
      <w:r w:rsidRPr="0020616A">
        <w:t xml:space="preserve">Kaymakamlarımız ve ilgili Kurumlarımızca konu hakkında gerekli hassasiyetin gösterilerek uygulamanın yukarıda belirtilen çerçevede eksiksiz bir şekilde yerine getirilmesinin sağlanmasına, tedbirlere uymayanlarla ilgili </w:t>
      </w:r>
      <w:r>
        <w:t>Umumi Hıfzıssıhha Kanununun 282’</w:t>
      </w:r>
      <w:r w:rsidRPr="0020616A">
        <w:t xml:space="preserve">nci maddesi gereğince idari para cezası verilmesine, aykırılığın durumuna göre Kanunun ilgili maddeleri gereğince işlem yapılmasına, konusu suç teşkil eden davranışlara </w:t>
      </w:r>
      <w:r>
        <w:t>ilişkin Türk Ceza Kanununun 195’</w:t>
      </w:r>
      <w:r w:rsidRPr="0020616A">
        <w:t>inci maddesi kapsamında gerekli adli işlemlerin başlatılmasına,</w:t>
      </w:r>
      <w:proofErr w:type="gramEnd"/>
    </w:p>
    <w:p w:rsidR="0086490E" w:rsidRPr="007061AA" w:rsidRDefault="0086490E" w:rsidP="0086490E">
      <w:pPr>
        <w:ind w:right="21"/>
        <w:jc w:val="both"/>
      </w:pPr>
    </w:p>
    <w:p w:rsidR="0086490E" w:rsidRPr="007061AA" w:rsidRDefault="0086490E" w:rsidP="0086490E">
      <w:pPr>
        <w:pBdr>
          <w:top w:val="nil"/>
          <w:left w:val="nil"/>
          <w:bottom w:val="nil"/>
          <w:right w:val="nil"/>
          <w:between w:val="nil"/>
        </w:pBdr>
        <w:shd w:val="clear" w:color="auto" w:fill="FFFFFF"/>
        <w:spacing w:before="120" w:after="120" w:line="274" w:lineRule="auto"/>
        <w:ind w:right="20" w:firstLine="360"/>
        <w:jc w:val="both"/>
      </w:pPr>
      <w:r>
        <w:t>Oy birliği ile karar verildi.</w:t>
      </w:r>
    </w:p>
    <w:p w:rsidR="00064668" w:rsidRDefault="00064668"/>
    <w:sectPr w:rsidR="00064668" w:rsidSect="008914A6">
      <w:headerReference w:type="default" r:id="rId5"/>
      <w:footerReference w:type="default" r:id="rId6"/>
      <w:pgSz w:w="11906" w:h="16838" w:code="9"/>
      <w:pgMar w:top="1417" w:right="1417" w:bottom="851" w:left="1417" w:header="709" w:footer="9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86490E" w:rsidP="00CC08AB">
    <w:pPr>
      <w:pStyle w:val="AltBilgi"/>
      <w:framePr w:w="553" w:wrap="auto" w:vAnchor="text" w:hAnchor="page" w:x="5704" w:y="-234"/>
      <w:rPr>
        <w:rStyle w:val="SayfaNumaras"/>
      </w:rPr>
    </w:pPr>
  </w:p>
  <w:p w:rsidR="00580396" w:rsidRDefault="0086490E" w:rsidP="00580396">
    <w:pPr>
      <w:rPr>
        <w:bCs/>
        <w:sz w:val="20"/>
        <w:szCs w:val="20"/>
      </w:rPr>
    </w:pPr>
  </w:p>
  <w:p w:rsidR="0065765B" w:rsidRDefault="0086490E" w:rsidP="00D86E2C">
    <w:pPr>
      <w:pStyle w:val="AltBilgi"/>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86490E"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264" behindDoc="0" locked="0" layoutInCell="1" allowOverlap="0" wp14:anchorId="197D22C5" wp14:editId="70AB9403">
          <wp:simplePos x="0" y="0"/>
          <wp:positionH relativeFrom="column">
            <wp:posOffset>-47230</wp:posOffset>
          </wp:positionH>
          <wp:positionV relativeFrom="paragraph">
            <wp:posOffset>-122412</wp:posOffset>
          </wp:positionV>
          <wp:extent cx="1130061" cy="1112808"/>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86490E" w:rsidP="0063167E">
    <w:pPr>
      <w:jc w:val="center"/>
      <w:outlineLvl w:val="0"/>
      <w:rPr>
        <w:b/>
        <w:bCs/>
      </w:rPr>
    </w:pPr>
    <w:r w:rsidRPr="001A64E1">
      <w:rPr>
        <w:b/>
        <w:bCs/>
      </w:rPr>
      <w:t>T.C.</w:t>
    </w:r>
  </w:p>
  <w:p w:rsidR="0065765B" w:rsidRPr="001A64E1" w:rsidRDefault="0086490E" w:rsidP="0063167E">
    <w:pPr>
      <w:jc w:val="center"/>
      <w:rPr>
        <w:b/>
        <w:bCs/>
      </w:rPr>
    </w:pPr>
    <w:r w:rsidRPr="001A64E1">
      <w:rPr>
        <w:b/>
        <w:bCs/>
      </w:rPr>
      <w:t>ANKARA VALİLİĞİ</w:t>
    </w:r>
  </w:p>
  <w:p w:rsidR="0065765B" w:rsidRPr="001A64E1" w:rsidRDefault="0086490E" w:rsidP="0063167E">
    <w:pPr>
      <w:jc w:val="center"/>
      <w:rPr>
        <w:b/>
        <w:bCs/>
      </w:rPr>
    </w:pPr>
    <w:r>
      <w:rPr>
        <w:b/>
        <w:bCs/>
      </w:rPr>
      <w:t>İL</w:t>
    </w:r>
    <w:r>
      <w:rPr>
        <w:b/>
        <w:bCs/>
      </w:rPr>
      <w:t xml:space="preserve"> SAĞLIK</w:t>
    </w:r>
    <w:r w:rsidRPr="001A64E1">
      <w:rPr>
        <w:b/>
        <w:bCs/>
      </w:rPr>
      <w:t xml:space="preserve"> MÜDÜRLÜĞÜ</w:t>
    </w:r>
  </w:p>
  <w:p w:rsidR="0065765B" w:rsidRDefault="0086490E" w:rsidP="0063167E">
    <w:pPr>
      <w:rPr>
        <w:b/>
        <w:bCs/>
      </w:rPr>
    </w:pPr>
  </w:p>
  <w:p w:rsidR="0065765B" w:rsidRPr="001A64E1" w:rsidRDefault="0086490E" w:rsidP="0063167E">
    <w:pPr>
      <w:rPr>
        <w:b/>
        <w:bCs/>
      </w:rPr>
    </w:pPr>
    <w:r w:rsidRPr="001A64E1">
      <w:rPr>
        <w:b/>
        <w:bCs/>
      </w:rPr>
      <w:t>Karar Tarihi</w:t>
    </w:r>
    <w:r>
      <w:rPr>
        <w:b/>
        <w:bCs/>
      </w:rPr>
      <w:tab/>
      <w:t xml:space="preserve">: </w:t>
    </w:r>
    <w:r>
      <w:rPr>
        <w:b/>
        <w:bCs/>
      </w:rPr>
      <w:t>30</w:t>
    </w:r>
    <w:r>
      <w:rPr>
        <w:b/>
        <w:bCs/>
      </w:rPr>
      <w:t>/</w:t>
    </w:r>
    <w:r>
      <w:rPr>
        <w:b/>
        <w:bCs/>
      </w:rPr>
      <w:t>0</w:t>
    </w:r>
    <w:r>
      <w:rPr>
        <w:b/>
        <w:bCs/>
      </w:rPr>
      <w:t>9</w:t>
    </w:r>
    <w:r>
      <w:rPr>
        <w:b/>
        <w:bCs/>
      </w:rPr>
      <w:t>/</w:t>
    </w:r>
    <w:r>
      <w:rPr>
        <w:b/>
        <w:bCs/>
      </w:rPr>
      <w:t>2020</w:t>
    </w:r>
  </w:p>
  <w:p w:rsidR="00AF6D64" w:rsidRDefault="0086490E" w:rsidP="003A4519">
    <w:pPr>
      <w:rPr>
        <w:b/>
        <w:bCs/>
      </w:rPr>
    </w:pPr>
    <w:r w:rsidRPr="001A64E1">
      <w:rPr>
        <w:b/>
        <w:bCs/>
      </w:rPr>
      <w:t>Karar Sayısı</w:t>
    </w:r>
    <w:r>
      <w:rPr>
        <w:b/>
        <w:bCs/>
      </w:rPr>
      <w:tab/>
      <w:t>: 2020</w:t>
    </w:r>
    <w:r>
      <w:rPr>
        <w:b/>
        <w:bCs/>
      </w:rPr>
      <w:t>/</w:t>
    </w:r>
    <w:r>
      <w:rPr>
        <w:b/>
        <w:bCs/>
      </w:rPr>
      <w:t>75</w:t>
    </w:r>
  </w:p>
  <w:p w:rsidR="00CC08AB" w:rsidRPr="001A64E1" w:rsidRDefault="0086490E"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761"/>
    <w:multiLevelType w:val="hybridMultilevel"/>
    <w:tmpl w:val="383E287E"/>
    <w:lvl w:ilvl="0" w:tplc="CE84312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823BB5"/>
    <w:multiLevelType w:val="hybridMultilevel"/>
    <w:tmpl w:val="B57013E0"/>
    <w:lvl w:ilvl="0" w:tplc="DD28EAF4">
      <w:start w:val="1"/>
      <w:numFmt w:val="decimal"/>
      <w:lvlText w:val="%1."/>
      <w:lvlJc w:val="left"/>
      <w:pPr>
        <w:ind w:left="171" w:hanging="186"/>
      </w:pPr>
      <w:rPr>
        <w:rFonts w:ascii="Times New Roman" w:eastAsia="Times New Roman" w:hAnsi="Times New Roman" w:cs="Times New Roman"/>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32"/>
    <w:rsid w:val="00064668"/>
    <w:rsid w:val="0086490E"/>
    <w:rsid w:val="00A54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1BDF3-E4C4-4E8C-878F-F4A157E8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90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86490E"/>
    <w:pPr>
      <w:tabs>
        <w:tab w:val="center" w:pos="4536"/>
        <w:tab w:val="right" w:pos="9072"/>
      </w:tabs>
    </w:pPr>
  </w:style>
  <w:style w:type="character" w:customStyle="1" w:styleId="AltBilgiChar">
    <w:name w:val="Alt Bilgi Char"/>
    <w:basedOn w:val="VarsaylanParagrafYazTipi"/>
    <w:link w:val="AltBilgi"/>
    <w:rsid w:val="0086490E"/>
    <w:rPr>
      <w:rFonts w:ascii="Times New Roman" w:eastAsia="Times New Roman" w:hAnsi="Times New Roman" w:cs="Times New Roman"/>
      <w:sz w:val="24"/>
      <w:szCs w:val="24"/>
      <w:lang w:eastAsia="tr-TR"/>
    </w:rPr>
  </w:style>
  <w:style w:type="character" w:styleId="SayfaNumaras">
    <w:name w:val="page number"/>
    <w:basedOn w:val="VarsaylanParagrafYazTipi"/>
    <w:rsid w:val="0086490E"/>
    <w:rPr>
      <w:rFonts w:cs="Times New Roman"/>
    </w:rPr>
  </w:style>
  <w:style w:type="paragraph" w:styleId="ListeParagraf">
    <w:name w:val="List Paragraph"/>
    <w:basedOn w:val="Normal"/>
    <w:uiPriority w:val="1"/>
    <w:qFormat/>
    <w:rsid w:val="0086490E"/>
    <w:pPr>
      <w:ind w:left="720"/>
      <w:contextualSpacing/>
    </w:pPr>
  </w:style>
  <w:style w:type="character" w:customStyle="1" w:styleId="Gvdemetni">
    <w:name w:val="Gövde metni_"/>
    <w:basedOn w:val="VarsaylanParagrafYazTipi"/>
    <w:link w:val="Gvdemetni0"/>
    <w:rsid w:val="0086490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86490E"/>
    <w:pPr>
      <w:shd w:val="clear" w:color="auto" w:fill="FFFFFF"/>
      <w:spacing w:line="274"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DEVECİ</dc:creator>
  <cp:keywords/>
  <dc:description/>
  <cp:lastModifiedBy>Gülşah DEVECİ</cp:lastModifiedBy>
  <cp:revision>2</cp:revision>
  <dcterms:created xsi:type="dcterms:W3CDTF">2020-10-01T08:58:00Z</dcterms:created>
  <dcterms:modified xsi:type="dcterms:W3CDTF">2020-10-01T09:00:00Z</dcterms:modified>
</cp:coreProperties>
</file>